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520"/>
        <w:gridCol w:w="2595"/>
        <w:gridCol w:w="3000"/>
        <w:tblGridChange w:id="0">
          <w:tblGrid>
            <w:gridCol w:w="2160"/>
            <w:gridCol w:w="2520"/>
            <w:gridCol w:w="2595"/>
            <w:gridCol w:w="3000"/>
          </w:tblGrid>
        </w:tblGridChange>
      </w:tblGrid>
      <w:tr>
        <w:trPr>
          <w:trHeight w:val="116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4"/>
                <w:szCs w:val="44"/>
                <w:rtl w:val="0"/>
              </w:rPr>
              <w:t xml:space="preserve">Top 10 Colleges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4"/>
                <w:szCs w:val="44"/>
                <w:rtl w:val="0"/>
              </w:rPr>
              <w:t xml:space="preserve">What I Know</w:t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4"/>
                <w:szCs w:val="44"/>
                <w:rtl w:val="0"/>
              </w:rPr>
              <w:t xml:space="preserve">What I Want to Know</w:t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Amatic SC" w:cs="Amatic SC" w:eastAsia="Amatic SC" w:hAnsi="Amatic S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4"/>
                <w:szCs w:val="44"/>
                <w:rtl w:val="0"/>
              </w:rPr>
              <w:t xml:space="preserve">What I’ve Learned After Research</w:t>
            </w:r>
          </w:p>
        </w:tc>
      </w:tr>
      <w:tr>
        <w:trPr>
          <w:trHeight w:val="86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1. 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2.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3.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4.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5.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6.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7.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8.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9.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ff0000" w:space="0" w:sz="24" w:val="dotted"/>
              <w:left w:color="ff0000" w:space="0" w:sz="24" w:val="dotted"/>
              <w:bottom w:color="ff0000" w:space="0" w:sz="24" w:val="dotted"/>
              <w:right w:color="ff0000" w:space="0" w:sz="24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Amatic SC" w:cs="Amatic SC" w:eastAsia="Amatic SC" w:hAnsi="Amatic S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36"/>
                <w:szCs w:val="36"/>
                <w:rtl w:val="0"/>
              </w:rPr>
              <w:t xml:space="preserve">10.</w:t>
            </w:r>
          </w:p>
        </w:tc>
        <w:tc>
          <w:tcPr>
            <w:tcBorders>
              <w:top w:color="ff0000" w:space="0" w:sz="24" w:val="single"/>
              <w:left w:color="ff0000" w:space="0" w:sz="24" w:val="dotted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24" w:val="single"/>
              <w:left w:color="ff0000" w:space="0" w:sz="24" w:val="single"/>
              <w:bottom w:color="ff0000" w:space="0" w:sz="24" w:val="single"/>
              <w:right w:color="ff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